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9F" w:rsidRPr="00690B16" w:rsidRDefault="00690B16" w:rsidP="00690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B1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90B16" w:rsidRPr="00690B16" w:rsidRDefault="00690B16" w:rsidP="00690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B16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690B16">
        <w:rPr>
          <w:rFonts w:ascii="Times New Roman" w:hAnsi="Times New Roman" w:cs="Times New Roman"/>
          <w:sz w:val="28"/>
          <w:szCs w:val="28"/>
        </w:rPr>
        <w:t>п.Синда</w:t>
      </w:r>
      <w:proofErr w:type="spellEnd"/>
      <w:r w:rsidRPr="00690B16">
        <w:rPr>
          <w:rFonts w:ascii="Times New Roman" w:hAnsi="Times New Roman" w:cs="Times New Roman"/>
          <w:sz w:val="28"/>
          <w:szCs w:val="28"/>
        </w:rPr>
        <w:t>»</w:t>
      </w:r>
    </w:p>
    <w:p w:rsidR="00DC0014" w:rsidRDefault="00DC0014" w:rsidP="00DC0014">
      <w:pPr>
        <w:rPr>
          <w:rFonts w:ascii="Times New Roman" w:hAnsi="Times New Roman" w:cs="Times New Roman"/>
          <w:sz w:val="28"/>
          <w:szCs w:val="28"/>
        </w:rPr>
      </w:pPr>
    </w:p>
    <w:p w:rsidR="00DC0014" w:rsidRDefault="00DC0014" w:rsidP="00DC00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Выполнили: Бельды Галина Петровна,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-ль</w:t>
      </w:r>
    </w:p>
    <w:p w:rsidR="00DC0014" w:rsidRDefault="00DC0014" w:rsidP="00DC00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Бельды Виктория Юрьевна, воспитатель</w:t>
      </w:r>
    </w:p>
    <w:p w:rsidR="00DC0014" w:rsidRDefault="00DC0014" w:rsidP="00DC001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Олеговна, воспитатель</w:t>
      </w:r>
    </w:p>
    <w:p w:rsidR="00DC0014" w:rsidRDefault="00DC0014" w:rsidP="00DC00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Марина Владимировна, воспитатель</w:t>
      </w:r>
    </w:p>
    <w:p w:rsidR="00DC0014" w:rsidRDefault="00DC0014" w:rsidP="00DC00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0014" w:rsidRDefault="00DC0014" w:rsidP="00DC00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0014" w:rsidRPr="00690B16" w:rsidRDefault="00DC0014" w:rsidP="00DC0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B16">
        <w:rPr>
          <w:rFonts w:ascii="Times New Roman" w:hAnsi="Times New Roman" w:cs="Times New Roman"/>
          <w:sz w:val="28"/>
          <w:szCs w:val="28"/>
        </w:rPr>
        <w:t>«Игры с правилами»</w:t>
      </w:r>
    </w:p>
    <w:p w:rsidR="00DC0014" w:rsidRDefault="00DC0014" w:rsidP="00DC0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B16">
        <w:rPr>
          <w:rFonts w:ascii="Times New Roman" w:hAnsi="Times New Roman" w:cs="Times New Roman"/>
          <w:sz w:val="28"/>
          <w:szCs w:val="28"/>
        </w:rPr>
        <w:t>Подвижные игры Дальнего Востока</w:t>
      </w:r>
    </w:p>
    <w:p w:rsidR="00690B16" w:rsidRDefault="00690B16" w:rsidP="00DC0014">
      <w:pPr>
        <w:jc w:val="center"/>
      </w:pPr>
    </w:p>
    <w:p w:rsidR="00690B16" w:rsidRPr="0065570A" w:rsidRDefault="00DC0014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9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Хабаровский край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удивительный край с </w:t>
      </w:r>
      <w:r w:rsidR="0069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удивительными народами. Дальневосточный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по сути своей духовен. Воззрения его складывались на основе культа природы и гармоничного взаимодействия с окружающей средой, непосредственно общаясь с которой он научился ее понимать, приспособился к жизни в ней и трудился, поддерживая природу в интересах самосохранения.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Дальнего Востока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имели свои понятия и представления о тайнах мироздания, о жизни и смерти, о добре и зле, о сущности и предназначении человека, о растительном и животном мире. В суровой борьбе за существование, продолжение своего рода и племени они выработали своеобразные законы жизни в гармонии с природой, морально-этические нормы поведения среди людей, разнообразные обычаи и праздники, бережно хранимые и передаваемые из поколения в поколение. Самое главное – они смогли выжить в суровых условиях, сохранив неповторимый уклад жизни и культуру.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Дальнего Востока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живя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proofErr w:type="gram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успешно занимались оленеводством, рыболовством и охотничьими промыслами, владели технологией изготовления предметов из кости, дерева, бересты, выделка кожи и меха, приготовление пищи из молочных, мясных и иных продуктов.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народов Хабаровского края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достояние всего человечества, это творческое самовыражение коренного народа, его вклад в мировую культуру.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народ вносит в культуру свое, и каждое достижение народа является общим для всего человечества.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состоит в том, чтобы сохранить национальные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адиции и обычаи народов Дальнего Востока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малочисленному народу традиции и обычаи нужнее, чем большому народу; только благодаря им он может сохранить себя как народ. И сегодня очень важно не упустить крупицы народной мудрости, народных традиций и обычаев; сохранить, преумножить и передать их будущим поколениям.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куль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 малочисленных народов Хабаровского края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сохранена и продолжена в веках, только если она будет интересна подрастающему поколению. Дошкольный возраст – это пора интенсивного становления личности ребенка. Именно в этом возрасте закладываются основы мировоззрения человека, его отношение к окружающему миру, формируется самосознание и ценности.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азие этнокультуры народов Дальнего Востока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личное становление детей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сложных</w:t>
      </w:r>
      <w:proofErr w:type="gram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условиях, обусловленных 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одным климатом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приобщение детей старшего дошкольного возраста к народно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культуре народов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</w:t>
      </w:r>
      <w:proofErr w:type="spell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средством формирования у них патриотических чувств и развитие духовности.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должны знать 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народа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</w:t>
      </w:r>
      <w:proofErr w:type="spell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прививать эти знания детям, развивая у них стремление к прекрасному, воспитывая уважение к народным традициям, обычаям, культурным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коренных народов Хабаровского края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народный этнос.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единственная деятельность ребенка, имеющая место во все времена и у всех народов. </w:t>
      </w:r>
      <w:r w:rsidRPr="00D20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«Игра – это искра, зажигающая огонек пытливости и любознательности»</w:t>
      </w:r>
      <w:r w:rsidRPr="00D2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писал В.А. Сухомлинский. В педагогической науке игра рассматривается как важнейшее средство всестороннего развития ребенка. Игру можно назвать важнейшим воспитательным институтом, способствующим развитию физических и умственных норм, правил поведения, творческих способностей.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малочисленных </w:t>
      </w:r>
      <w:proofErr w:type="gramStart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народнос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детских садов и школ для организованного общественного воспитания подрастающего поколения, дети вместе с родителями делили все 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трудности, обусловленные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 жизни. Именно через игру осуществлялось воспитание и приобщение детей к трудовым традициям семьи. Следует заметить то, что родители весьма серьезно относились к играм своих детей – обеспечивали соответствующими предметами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(арканом, нартами, мехом, кусочками сукна и т.д.)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целенаправленной подготовки их к труду в соответствующих игровых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ситуациях. Во время игр дети, вступая в различные взаимоотношения, друг с другом, подражают взрослым, сознательно следуют определенным этическим правилам. 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Суровые жизненные условия Хабаровского края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трудная промысловая деятельность требовали, чтобы уже с шести – семилетнего возраста они активно развивали у детей важнейшие физические качества и воспитывали специфические двигательные навыки. С этого возрастного периода дети не только привлекались к хозяйственной помощи родителям, но и велось специальное обучение и воспитание их как будущих кормильцев семьи. В связи с тем, что охотнику, преследующему зверя, приходилось проходить нескол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десятков километров в день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следовало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необходимые для этого физические качества. Непосредственными средствами такого развития являлись разнообразные народные подвижные игры.</w:t>
      </w:r>
    </w:p>
    <w:p w:rsidR="00690B16" w:rsidRPr="0065570A" w:rsidRDefault="00D5553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народов Дальнего Востока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зародились в далеком прошлом в недрах народного быта. 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игра — важнейший способ передачи богатства традиции от одного поколения к другому. Она направлена на познание окружающей действительности, усвоение обычаев, обрядов народа, а также овладение необходимыми для жизни умениями и навыками. Участвуя в играх, дети познают не только материальную, но и духовн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культуру народа, проникаются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духом.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подвижные игры являются традиционным средством педагогики. Испокон веков в них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быстротой, красотой движений, творческой выдумкой.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играми какого-нибудь народа – лучший способ вызвать интерес и симпатию к данному народу, поскольку игра – естественный спутник жизни ребенка, источник радостных эмоций, обладающий великой воспитательной силой. Именно игра доступным языком передает детям знания о народе любой национальности. Недаром известная шведская писательница </w:t>
      </w:r>
      <w:proofErr w:type="spellStart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Астрид</w:t>
      </w:r>
      <w:proofErr w:type="spell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Линдгрен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(автор любимых детских сказок о Малыше, </w:t>
      </w:r>
      <w:proofErr w:type="spellStart"/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Карлсоне</w:t>
      </w:r>
      <w:proofErr w:type="spellEnd"/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др.)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сказала: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«Игра – это желание жить»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Обучая детей народным подвижным играм северян, тем самым помогаю сохранить знания об их жизни, труде, быте, сохраняя уникальность народа, а также обогащаю физические навыки детей.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Северные народные игры в комплексе с другими воспитательными средствами представляют собой начальный этап формирования личности, сочетающей в себе положительные нравственные качества, физическую активнос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 оказывают огромное влияние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 здоровья детей.</w:t>
      </w:r>
    </w:p>
    <w:p w:rsidR="00D55536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Интеграция регионального компонента в воспитании детей дошкольного возраста способствует обогащению знаний детей о т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радиционных промыслах малочисленных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народов, формированию навыков самоорганизации и взаимоконтроля, умению проявлять волевые и физические усилия, разви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тию важнейших качеств личности. </w:t>
      </w:r>
    </w:p>
    <w:p w:rsidR="00690B16" w:rsidRPr="0065570A" w:rsidRDefault="00D5553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вполне можно проводить многие игры регионального компонента, т.к. они очень просты по содержанию, не требуют сложных атрибутов. Правила таких игр дети хорошо запоминают и усваивают. Разумеется, игры должны быть доступны детям, вызывать у них интерес и радость. Подбирая их, надо учитывать время года, состояние погоды, температуры воздуха.</w:t>
      </w:r>
    </w:p>
    <w:p w:rsidR="00690B16" w:rsidRPr="0065570A" w:rsidRDefault="00D5553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коренных жителей Дальнего Востока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с прыжками, метанием, бегом, способствуют упражнению детей в основных видах движения, формированию у них глазомера, быстроты реакции, выносливости, смелости.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народо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Дальнего Востока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большую роль в организации двигательной деятельности и укреплении здоровья на прогулке. С их помощью воспитываю у детей положительное отношение к прогулке при низкой температуре и поддерживаю у детей бодрое настроение, активность. В неблагоприятных климатических условиях снижается двигательная активность, что отрицательно складывается на общем и физическом развитии детей, поэтому стараюсь стремиться к тому, чтобы подвижная игра прочно вошла в повседневную жизнь ребенка. Главная составляющая успеха в работе с детьми — это мотивация, а также правильно подобранные подвижные игры, атрибуты, что создают радостную, непринужденную остановку.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Образно-двигательные движения в играх вызывают живой интерес детей, способствуют развитию смекалки и сообразительности, способности к импровизации. А, кроме того, развивают силу, ловкость, координацию движений, гибкость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учатся ориентироваться в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пространстве, приобретают навыки двигаться в заданном ритме и темпе.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планировании игр подбираю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игры, которые в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ызывают у них интерес и радость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тем, как познакомить детей с нов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игрой предварительно знакомим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содержанием и правилами и</w:t>
      </w:r>
      <w:r w:rsidR="00D5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гры. При этом объяснение сочетается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показом движений: как правильно бегать, прыгать, метать. В народных играх много веселья, движения, но порядок их строг. Постепенно каждый ребенок приучается к совместным и согласованным действиям, выполнению правил.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внедрение национально-регионального компонента в образовательный процесс пов</w:t>
      </w:r>
      <w:r w:rsidR="0072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ышает его уровень, способствует </w:t>
      </w:r>
      <w:r w:rsidR="0072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ознакомлению с коренным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народом, обогащает духовные и социальные качества детей.</w:t>
      </w:r>
    </w:p>
    <w:p w:rsidR="00690B16" w:rsidRPr="0065570A" w:rsidRDefault="00725F6A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 Дальнего Востока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особенности труда людей </w:t>
      </w:r>
      <w:r w:rsidR="00690B16"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(охоты, рыбалки, оленеводства)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неповторимый колорит народного творчества. Среди игр и развлечений взрослого населения можно выделить национальные виды соревнований, которые сопровождают праздники, связанные с хозяйственной деятельностью. Из них наиболее распространены: гонки на оленьих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упряжках,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метание 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5F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аркана</w:t>
      </w:r>
      <w:proofErr w:type="gramEnd"/>
      <w:r w:rsidR="00690B16" w:rsidRPr="0072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топора на дальность, прыжки через нарты, перетягивание палки,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каната,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из лука, бег на лыжах, бросок 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камня через реку. Интересны традиционные прыжки через нарты. Несколько нарт устанавливаются параллельно друг другу на расстоянии полуметра. Прыжки совершаются двумя ногами вместе, сначала в одном направлении, затем в другом, кто перепрыгнет больше нарт без отдыха. Для этого надо иметь очень быстрые и крепкие ноги, чтобы по целым дням бегать за оленями в тундре.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Красивое захватывающее зрелище – гонки на оленьих упряжках. Палку перетягивают сидя, упершись друг в друга ступнями ног. Все эти виды соревнований – мужские. Дети в своих играх подражают взрослым. Игры мальчиков отражают главным образом различные моменты хозяйственной деятельности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(стрельба из лука, метание аркана и т.д.)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игрушек для мальчиков распространенными являются игрушечные изображения оленей, детские луки со стрелами, изготовляемые обычно из прутьев ивняка. Вырабатывая меткость, малыши упражняются в стрельбе по неподвижным и подвижным целям. Для детей часто делают маленькие нарты, в них ребята иногда запрягают собак.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состязаниях, конечно, важен результат, желание стать победителем. Здесь проявляется мастерство и умение каждого из участников, их умения и навыки, заложенные с детства. Например, начиная с 3-4-летного возраста дети коренных на</w:t>
      </w:r>
      <w:r w:rsidR="0072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циональностей учатся </w:t>
      </w:r>
      <w:proofErr w:type="gramStart"/>
      <w:r w:rsidR="0072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метать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52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веревочную</w:t>
      </w:r>
      <w:proofErr w:type="gramEnd"/>
      <w:r w:rsidRPr="007552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петлю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оленьи рога, ухаживать за собаками.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извест</w:t>
      </w:r>
      <w:r w:rsidR="00755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 подвижные игры народов Дальнего Востока</w:t>
      </w:r>
      <w:r w:rsidRPr="00655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как: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</w:t>
      </w:r>
      <w:proofErr w:type="gramStart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бегом: 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Ловля оленей»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«Здравствуй, догони»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«Волк и олени»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прыжками: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«Нарты — сани»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0B16" w:rsidRPr="0065570A" w:rsidRDefault="0075522D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метанием: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0B16"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«Отбивка оленей»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90B16"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«Ловкий оленевод»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90B16"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«Охота на волка»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Чакпан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ловкости, выдержки, находчивости, воображения, силы: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«Борьба на палке»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«Перетягивание палки»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«Успей поймать»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552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«Перетягивание каната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0B16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</w:t>
      </w:r>
      <w:r w:rsidR="0075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на развитие мелкой моторики: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«Меткий охотник»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«Колечко»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094" w:rsidRDefault="00D20094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094" w:rsidRPr="0065570A" w:rsidRDefault="00D20094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данных игр способствует оздоровлению детей:</w:t>
      </w:r>
    </w:p>
    <w:p w:rsidR="00690B16" w:rsidRPr="0065570A" w:rsidRDefault="00690B16" w:rsidP="00690B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правильному и своевременному развитию костного аппарата, формированию изгибов позвоночника, развитию сводов стопы;</w:t>
      </w:r>
    </w:p>
    <w:p w:rsidR="00690B16" w:rsidRPr="0065570A" w:rsidRDefault="00690B16" w:rsidP="00690B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 мышц сердца, развивают его способность приспосабливаться к внезапной изменяющейся нагрузке;</w:t>
      </w:r>
    </w:p>
    <w:p w:rsidR="00690B16" w:rsidRPr="0065570A" w:rsidRDefault="00690B16" w:rsidP="00690B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правильному развитию терморегулирующих и защитных функций кожи;</w:t>
      </w:r>
    </w:p>
    <w:p w:rsidR="00690B16" w:rsidRPr="0065570A" w:rsidRDefault="00690B16" w:rsidP="00690B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укрепляют дыхательную мускулатуру;</w:t>
      </w:r>
    </w:p>
    <w:p w:rsidR="00690B16" w:rsidRPr="0065570A" w:rsidRDefault="00690B16" w:rsidP="00690B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и укрепляют все группы мышц.</w:t>
      </w:r>
    </w:p>
    <w:p w:rsidR="00690B16" w:rsidRPr="0065570A" w:rsidRDefault="0075522D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народов Дальнего Востока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большую роль в организации двигательной деятельности и укреплении здоровья на прогулке. С их помощью педагог воспитывает у детей положительное отношение к прогулке при низкой температуре и поддерживает у детей бодрое настроение, активность. Они помогают создать у детей положительный настрой, убеждать их не бояться мороза; напоминает о том, что мороз не заберется под шубу к тому, кто умеет бегать, прыгать, кататься на санках.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эффективного использования подвижны</w:t>
      </w:r>
      <w:r w:rsidR="00755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игр народов Дальнего Востока</w:t>
      </w:r>
      <w:r w:rsidRPr="00655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целях формирования здоровья и развития личности необходимо самим педагогам:</w:t>
      </w:r>
    </w:p>
    <w:p w:rsidR="00690B16" w:rsidRPr="0065570A" w:rsidRDefault="00690B16" w:rsidP="00690B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изучить их содержание, т.к. глубокие знания и свободное владение обширным игровым репертуаром является необходимым условием внедрения народных игр;</w:t>
      </w:r>
    </w:p>
    <w:p w:rsidR="00690B16" w:rsidRPr="0065570A" w:rsidRDefault="00690B16" w:rsidP="00690B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повышать свой уровень знаний об играх, традициях, жизни северян;</w:t>
      </w:r>
    </w:p>
    <w:p w:rsidR="00690B16" w:rsidRPr="0065570A" w:rsidRDefault="00690B16" w:rsidP="00690B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знать методику педагогического руководства играми, творчески используя игру как эмоционально-образное средство влияния на детей;</w:t>
      </w:r>
    </w:p>
    <w:p w:rsidR="00690B16" w:rsidRPr="0065570A" w:rsidRDefault="00690B16" w:rsidP="00690B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у них интерес, воображение, активность; привлекать внимание детей к их содержанию, следить за точностью выполнения движений;</w:t>
      </w:r>
    </w:p>
    <w:p w:rsidR="00690B16" w:rsidRPr="0065570A" w:rsidRDefault="00690B16" w:rsidP="00690B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следить за физической нагрузкой, поддерживать и регулировать эмоционально-положительное настроение и доброжелательное отношение играющих;</w:t>
      </w:r>
    </w:p>
    <w:p w:rsidR="00690B16" w:rsidRPr="0065570A" w:rsidRDefault="00690B16" w:rsidP="00690B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ловко и стремительно действовать в создавшейся игровой ситуации, оказывать товарищескую поддержку, добиваться достижения общей цели;</w:t>
      </w:r>
    </w:p>
    <w:p w:rsidR="00690B16" w:rsidRPr="0065570A" w:rsidRDefault="00690B16" w:rsidP="00690B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вызывать интерес детей к этим играм путем ознакомления с жизнью, культурой и бытом коренных северян с помощью экскурсий, выставок, бесед;</w:t>
      </w:r>
    </w:p>
    <w:p w:rsidR="00690B16" w:rsidRPr="0065570A" w:rsidRDefault="00690B16" w:rsidP="00690B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проведением игры предварительно рассказать о жизни, или каком-то определенном предмете, обычае северного народа, роли ведущего, пояснить роль других игроков;</w:t>
      </w:r>
    </w:p>
    <w:p w:rsidR="00690B16" w:rsidRPr="0065570A" w:rsidRDefault="00690B16" w:rsidP="00690B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группах необходимые условия для организации народных игр с детьми.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</w:t>
      </w:r>
      <w:r w:rsidR="0075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родностей Дальнего Востока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использованы в детских садах не только во время прогулок, но и на вечерах досуга и праздниках, а также в самостоятельной двигательной деятельности детей.</w:t>
      </w:r>
    </w:p>
    <w:p w:rsidR="00690B16" w:rsidRPr="0065570A" w:rsidRDefault="00D20094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</w:t>
      </w:r>
      <w:r w:rsidR="0075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</w:p>
    <w:p w:rsidR="00690B16" w:rsidRPr="0065570A" w:rsidRDefault="0075522D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 по медвежьи»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Она проводилась в любое время года. В игре принимали участие только мальчики. Дистанция бега была произвольная и обговаривалась между участниками до начала игры. Перед игрой в начале и в конце дистанции проводились линии старта и финиша. Все участники располагались вдоль стартовой линии, принимая исходное положение: стоя на четвереньках. По команде судьи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(голосом)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начинался “бег по-медвежьи”, который выполнялся так: оттолкнувшись двумя руками, игроки подтягивали ноги к груди и приземлялись на обе ноги, одновременно выставляя как можно дальше руки. Победителем становился участник, “пробежавший” таким образом к финишу первым.</w:t>
      </w:r>
    </w:p>
    <w:p w:rsidR="00690B16" w:rsidRPr="0065570A" w:rsidRDefault="0075522D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Она проводилась в любое время года. Участвовала в ней вся семья, как дети, так и взрослые. Тот, кому во время игры доставалась шейная часть позвоночника оленя, должен был тут же быстро разъединить ее позвонки ножом. Игрок, который первым замечал в руках кого-либо шейную часть, должен был быстро выбежать из дома, припрыгать на одной ноге вокруг него и вернуться обратно. Если обладатель кости не успевал ее к тому времени разделить, то ее в этом случае забирал игрок, который </w:t>
      </w:r>
      <w:proofErr w:type="spellStart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пропрыгал</w:t>
      </w:r>
      <w:proofErr w:type="spell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дома, а игрок, отдавший ему кость, должен был также выбежать из дома и </w:t>
      </w:r>
      <w:proofErr w:type="spellStart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пропрыгать</w:t>
      </w:r>
      <w:proofErr w:type="spell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него и т.д. Игра продолжалась до тех пор, пока кто-то из сидящих за столом не разъединял шейную часть. Он обычно и становился победителем.</w:t>
      </w:r>
    </w:p>
    <w:p w:rsidR="00690B16" w:rsidRPr="0065570A" w:rsidRDefault="0075522D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«Медведь и ягодники»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В игре участвовали мальчики и, девочки. Она обычно проводилась на песчаном берегу реки. Для игры чертили на песке игровую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площадку, прямоугольной формы. Ее длина была равна 15 м, ширина 7–10 м. В центре проводили линию, разделяющую площадку на две половины. На одной половине площадки сидел “медведь” – водящий, которого выбирали с помощью считалки в начале игры. Дети – “ягодники” заходили на половину “медведя” и имитировали сбор ягод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(собирали камешки)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“Медведь” неожиданно вскакивал и старался схватить кого-либо из игроков-“ягодников”, которые старались увернуться от него и убежать за среднюю линию на свою половину площадки. Если ему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(водящему)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удавалось поймать кого-либо из игроков–“ ягодников”, то этот игрок становился “медведем”- водящим, а водящий становился ягодником. Если же водящему не удавалось поймать никого из игроков, то он снова садился на свое место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своей половине площадки)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игроки подходили к нему и начинали “собирать ягоды”, и игра продолжалась вновь.</w:t>
      </w:r>
    </w:p>
    <w:p w:rsidR="00690B16" w:rsidRPr="0065570A" w:rsidRDefault="0075522D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Чакпан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игра в мяч»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Играли в нее на ровных площадках возле домов, на лесных полянках в летнее время. В начале игры чертили на земле круг диаметром 20 м, затем по желанию или по договоренности между собой игроки выбирали двух водящих. Все игроки располагались внутри круга, а два водящих ходили за кругом, пряча мяч под одеждой. Мяч изг</w:t>
      </w:r>
      <w:r w:rsidR="0075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отавливали из рыбьей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 </w:t>
      </w:r>
      <w:r w:rsidR="0075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ткани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набивали тряпками. Его диаметр от 10 до 15 см.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Водящие ходили за кругом и старались неожиданным броском попасть в кого-либо из игроков в кругу. Если им удавалось это сделать, то игрок, в которого попали мячом, выходил за круг. Та пара водящих, которая быстрее выбивала всех игроков из круга, и становилась победителем.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с кольцами»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Играли в эту игру летом в лесу на полянках мальчики и девочки. В игре принимало участие 6–8 человек. Для игры из веток тальника толщиной примерно 1 см изготавливали 5–6 колец диаметром 15 см и палку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длиной 90 см, толщиной 2–3 см, для чего использовали ветки сухостоя. Каждый игрок вбивал себе кол на расстоянии 2–3 м от линии броска. Игроки становились у линии напротив своих кольев, держа в руке все кольца, и старались по одному набросить их на колья. Тот, кто набрасывал на свой кол больше колец, становился победителем и считался самым метким и ловким игроком.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«Прыжки на одной ноге»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Все участники становились на лини и старта, принимали исходное положении – стоя на одной ноге. По команде судьи игроки начинали скакать, стараясь как можно скорее преодолеть дистанцию. Кому удавалось это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сделать первым, тот и становился победителем. Смена ног во время прыжков запрещалась.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способствовала выработке прыгучести, прыжковой выносливости, ловкости.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«Прыжки на двух ногах»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Исходное положение – стоя, ноги на ширине плеч. По команде судьи начинали прыжки, отталкиваясь двумя ногами и приземляясь также на две ноги, стоящие на ширине плеч. Игрок, достигший финиша </w:t>
      </w:r>
      <w:proofErr w:type="gramStart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proofErr w:type="gram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становился победителем. Прыгучесть, сила ног и спины, быстрота, ловкость.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«Заячьи следы»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Летом – на песке, зимой – на снегу.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игрой на снегу иди на песке делали отметки, обозначающие следы зайца, расстояние между которыми зависело от пола, возраста и физической подготовки играющих.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игроков становился в первый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«след зайца»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принимал исходное положение – стоя, ноги врозь. Затем </w:t>
      </w:r>
      <w:proofErr w:type="gramStart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оттолкнувшись двумя ногами, должен был точно приземлиться в следующий след, но уже на одну ногу, далее надо было оттолкнуться этой ногой и приземлиться на обе ноги в следующий след и т.д. Победителем становился тот, кто точнее всех прыгал по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«заячьим»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следам.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эту игру усложняли: увеличивали расстояние между следами, запутывали их, изменяя направление и т.д. Игра способствовала развитию силы ног, прыгучести, координации движений, ловкости.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«Борьба»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Две команды. Выбирали самого ловкого и</w:t>
      </w:r>
      <w:r w:rsidR="00A9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сильного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Борцы разбивались попарно и становились напротив друг друга. Первыми начинались бороться самые младшие и слабые. Чтобы победить соперника необходимо было припечатать его спиной к земле. Тот, кто выигрывал поединок, получал одно очко. Далее таким же образом боролись следующие пары, и в самую последнюю очередь – </w:t>
      </w:r>
      <w:r w:rsidRPr="006557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«князья»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конце подсчитывались очки. Во время борьбы запрещалось ставить подножки.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«Перетягивание палки»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Описание: Два игрока садились на пол или землю</w:t>
      </w:r>
      <w:r w:rsidR="00A9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 друг друга и 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вытянув ноги вперед, упирались друг в друга ступнями ног, а руками брались за палку. По команде судьи игроки начинали тянуть на себя палку, стараясь оторвать соперника от земли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(пола)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нельзя было сгибать ноги в коленях. Если кто-то из игроков не выдерживал борьбы и расцеплял пальцы, то он считался побежденным. Победитель состязался со следующим игроком. Состязание продолжалось до выявления победителя среди всех его участников.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ретягивание палки»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Два участника садятся на землю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напротив друг друга, упираясь ступнями ног в доску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 при этом должны быть прямыми в коленях)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берутся руками за палку. Хват произвольный, т. е. можно браться одной рукой хватом сверху, другой – хватом снизу и т. д. По команде судьи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 может быть любой из игроков)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соперники начинают тянуть палку на себя, стараясь оторвать противника от земли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(пола)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перетягивания можно отрывать ноги от доски, пристукивать ими по доске. Если игрок падает набок, но не выпускает палку из рук, это не считается поражением и дается еще одна попытка. Проигравший выбывает из борьбы, а с победителем садится следующий участник состязания и т. д. Побеждает тот, кому удается перетянуть всех участников состязания.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90B16"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нарты»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Прыжки через нарты — широко распространенный вид состязаний среди народов Крайнего Севера. В России данный вид национальных физических упражнений классифицируется как вид спорта. Установлены разрядные нормативы, фиксируется рекорды. Высота спортивных нарт равняется 50см, ширина верхней части — 50см, нижней – 70см.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через нарты ставятся на ровной площадке </w:t>
      </w:r>
      <w:proofErr w:type="gramStart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поперек движению</w:t>
      </w:r>
      <w:proofErr w:type="gramEnd"/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расстоянии 50см друг от друга – в количестве 10 штук. Участник должен последовательно перепрыгивать через расставленные нарты, отталкиваясь двумя ногами, без остановки. После прыжки через последнюю нарту он прыжком поворачивается лицом к нартам и продолжается перепрыгивать в обратном направлении. Окончательный результат участника определяется по количеству перепрыгнутых нарт в лучшей попытке. Участнику не разрешается задерживаться больше 5 секунд после преодоления последней нарты и разводить ступни на ширину локтей. В момент перепрыгивания нарты колени разводятся, ступни подтягиваются, минимальное движение туловища. Такая техника прыжка экономит силы и напоминает технику бега барьериста.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«Рыбаки и рыбки»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Описание: На полу лежит шнур в форме круга — это сеть. В центре круга стоят трое детей—рыбаков, остальные игроки—рыбки. Дети-рыбки бегают по всей площадке и забегают в круг. Дети-рыбаки ловят их.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ловить детей-рыбок можно только в кругу. Рыбки должны забегать в круг </w:t>
      </w:r>
      <w:r w:rsidRPr="006557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(сеть)</w:t>
      </w: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выбегать из него, чтобы рыбаки их не поймали. Кто поймает больше рыбок, тот лучший рыбак.</w:t>
      </w:r>
    </w:p>
    <w:p w:rsidR="00690B16" w:rsidRPr="0065570A" w:rsidRDefault="00A91AB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«Нанайская борьба»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Играют парами на мате или на ковре. Играющие берут друг друга за плечи и борются, стараясь положить соперника на спину. Выигрывает тот, кто достиг цели, уложил противника на лопатки.</w:t>
      </w:r>
    </w:p>
    <w:p w:rsidR="00690B16" w:rsidRPr="0065570A" w:rsidRDefault="00690B16" w:rsidP="00690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бороться можно только на мате или ковре, не сходя с него. Нельзя допускать грубых действий.</w:t>
      </w:r>
    </w:p>
    <w:p w:rsidR="00690B16" w:rsidRDefault="00690B16"/>
    <w:p w:rsidR="000B45E6" w:rsidRDefault="000B45E6"/>
    <w:p w:rsidR="000B45E6" w:rsidRDefault="000B45E6">
      <w:r w:rsidRPr="000B45E6">
        <w:rPr>
          <w:noProof/>
          <w:lang w:eastAsia="ru-RU"/>
        </w:rPr>
        <w:drawing>
          <wp:inline distT="0" distB="0" distL="0" distR="0">
            <wp:extent cx="2743200" cy="3009560"/>
            <wp:effectExtent l="0" t="0" r="0" b="635"/>
            <wp:docPr id="1" name="Рисунок 1" descr="E:\Подвижные игры и фото на конкурс дс Синда\IMG_20191105_13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движные игры и фото на конкурс дс Синда\IMG_20191105_133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23" cy="302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E6">
        <w:rPr>
          <w:noProof/>
          <w:lang w:eastAsia="ru-RU"/>
        </w:rPr>
        <w:drawing>
          <wp:inline distT="0" distB="0" distL="0" distR="0">
            <wp:extent cx="2524125" cy="3019425"/>
            <wp:effectExtent l="0" t="0" r="9525" b="9525"/>
            <wp:docPr id="2" name="Рисунок 2" descr="E:\Подвижные игры и фото на конкурс дс Синда\IMG_20191105_13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движные игры и фото на конкурс дс Синда\IMG_20191105_133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89" cy="30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E6" w:rsidRDefault="000B45E6">
      <w:r w:rsidRPr="000B45E6">
        <w:rPr>
          <w:noProof/>
          <w:lang w:eastAsia="ru-RU"/>
        </w:rPr>
        <w:drawing>
          <wp:inline distT="0" distB="0" distL="0" distR="0">
            <wp:extent cx="1781175" cy="2133600"/>
            <wp:effectExtent l="0" t="0" r="9525" b="0"/>
            <wp:docPr id="3" name="Рисунок 3" descr="E:\Подвижные игры и фото на конкурс дс Синда\IMG_20191105_13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движные игры и фото на конкурс дс Синда\IMG_20191105_133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3" cy="213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E6">
        <w:rPr>
          <w:noProof/>
          <w:lang w:eastAsia="ru-RU"/>
        </w:rPr>
        <w:drawing>
          <wp:inline distT="0" distB="0" distL="0" distR="0">
            <wp:extent cx="1924050" cy="2114550"/>
            <wp:effectExtent l="0" t="0" r="0" b="0"/>
            <wp:docPr id="4" name="Рисунок 4" descr="E:\Подвижные игры и фото на конкурс дс Синда\IMG_20191105_13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одвижные игры и фото на конкурс дс Синда\IMG_20191105_1338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46" cy="211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E6" w:rsidRDefault="000B45E6">
      <w:r w:rsidRPr="000B45E6">
        <w:rPr>
          <w:noProof/>
          <w:lang w:eastAsia="ru-RU"/>
        </w:rPr>
        <w:lastRenderedPageBreak/>
        <w:drawing>
          <wp:inline distT="0" distB="0" distL="0" distR="0">
            <wp:extent cx="2390775" cy="3067050"/>
            <wp:effectExtent l="0" t="0" r="9525" b="0"/>
            <wp:docPr id="5" name="Рисунок 5" descr="E:\Подвижные игры и фото на конкурс дс Синда\IMG_20191105_13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движные игры и фото на конкурс дс Синда\IMG_20191105_133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48" cy="306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5E6">
        <w:rPr>
          <w:noProof/>
          <w:lang w:eastAsia="ru-RU"/>
        </w:rPr>
        <w:drawing>
          <wp:inline distT="0" distB="0" distL="0" distR="0">
            <wp:extent cx="2714625" cy="2657475"/>
            <wp:effectExtent l="0" t="0" r="9525" b="9525"/>
            <wp:docPr id="6" name="Рисунок 6" descr="E:\Подвижные игры и фото на конкурс дс Синда\IMG_20191105_13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одвижные игры и фото на конкурс дс Синда\IMG_20191105_133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58" cy="265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E6" w:rsidRDefault="000B45E6">
      <w:r w:rsidRPr="000B45E6">
        <w:rPr>
          <w:noProof/>
          <w:lang w:eastAsia="ru-RU"/>
        </w:rPr>
        <w:drawing>
          <wp:inline distT="0" distB="0" distL="0" distR="0">
            <wp:extent cx="3048000" cy="3571589"/>
            <wp:effectExtent l="0" t="0" r="0" b="0"/>
            <wp:docPr id="7" name="Рисунок 7" descr="E:\Подвижные игры и фото на конкурс дс Синда\IMG_20191105_13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Подвижные игры и фото на конкурс дс Синда\IMG_20191105_1345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141" cy="358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7D"/>
    <w:multiLevelType w:val="multilevel"/>
    <w:tmpl w:val="E86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F026D"/>
    <w:multiLevelType w:val="multilevel"/>
    <w:tmpl w:val="81E0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633F"/>
    <w:multiLevelType w:val="multilevel"/>
    <w:tmpl w:val="4558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15628"/>
    <w:multiLevelType w:val="multilevel"/>
    <w:tmpl w:val="21DE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94CEC"/>
    <w:multiLevelType w:val="multilevel"/>
    <w:tmpl w:val="587E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826A3"/>
    <w:multiLevelType w:val="multilevel"/>
    <w:tmpl w:val="E968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A617D0"/>
    <w:multiLevelType w:val="multilevel"/>
    <w:tmpl w:val="5BA4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13ED2"/>
    <w:multiLevelType w:val="multilevel"/>
    <w:tmpl w:val="752C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67D1F"/>
    <w:multiLevelType w:val="multilevel"/>
    <w:tmpl w:val="A1E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17085"/>
    <w:multiLevelType w:val="multilevel"/>
    <w:tmpl w:val="D43A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64065"/>
    <w:multiLevelType w:val="multilevel"/>
    <w:tmpl w:val="2BE8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D4"/>
    <w:rsid w:val="000B45E6"/>
    <w:rsid w:val="0018489F"/>
    <w:rsid w:val="002A44D4"/>
    <w:rsid w:val="00690B16"/>
    <w:rsid w:val="00725F6A"/>
    <w:rsid w:val="0075522D"/>
    <w:rsid w:val="00A85024"/>
    <w:rsid w:val="00A91AB6"/>
    <w:rsid w:val="00D20094"/>
    <w:rsid w:val="00D55536"/>
    <w:rsid w:val="00D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7725"/>
  <w15:chartTrackingRefBased/>
  <w15:docId w15:val="{99A8F51A-E3AE-4C76-B6AE-D63CECB2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B16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90B16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90B16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90B16"/>
    <w:pPr>
      <w:pBdr>
        <w:bottom w:val="single" w:sz="4" w:space="1" w:color="98A8BD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B16"/>
    <w:pPr>
      <w:pBdr>
        <w:bottom w:val="single" w:sz="4" w:space="1" w:color="8496B0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B16"/>
    <w:pPr>
      <w:pBdr>
        <w:bottom w:val="dotted" w:sz="8" w:space="1" w:color="747070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B16"/>
    <w:pPr>
      <w:pBdr>
        <w:bottom w:val="dotted" w:sz="8" w:space="1" w:color="747070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B16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B16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B16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90B16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690B16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690B16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90B16"/>
    <w:rPr>
      <w:rFonts w:asciiTheme="majorHAnsi" w:eastAsiaTheme="majorEastAsia" w:hAnsiTheme="majorHAnsi" w:cstheme="majorBidi"/>
      <w:smallCaps/>
      <w:color w:val="657C9C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90B16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90B16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90B16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90B16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  <w:lang w:val="en-US" w:bidi="en-US"/>
    </w:rPr>
  </w:style>
  <w:style w:type="paragraph" w:styleId="a3">
    <w:name w:val="Title"/>
    <w:next w:val="a"/>
    <w:link w:val="a4"/>
    <w:uiPriority w:val="10"/>
    <w:qFormat/>
    <w:rsid w:val="00690B16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690B16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paragraph" w:styleId="a5">
    <w:name w:val="Subtitle"/>
    <w:next w:val="a"/>
    <w:link w:val="a6"/>
    <w:uiPriority w:val="11"/>
    <w:qFormat/>
    <w:rsid w:val="00690B16"/>
    <w:pPr>
      <w:spacing w:after="600" w:line="240" w:lineRule="auto"/>
    </w:pPr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90B16"/>
    <w:rPr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styleId="a7">
    <w:name w:val="Strong"/>
    <w:uiPriority w:val="22"/>
    <w:qFormat/>
    <w:rsid w:val="00690B16"/>
    <w:rPr>
      <w:b/>
      <w:bCs/>
      <w:spacing w:val="0"/>
    </w:rPr>
  </w:style>
  <w:style w:type="character" w:styleId="a8">
    <w:name w:val="Emphasis"/>
    <w:uiPriority w:val="20"/>
    <w:qFormat/>
    <w:rsid w:val="00690B1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9">
    <w:name w:val="No Spacing"/>
    <w:basedOn w:val="a"/>
    <w:uiPriority w:val="1"/>
    <w:qFormat/>
    <w:rsid w:val="00690B16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a">
    <w:name w:val="List Paragraph"/>
    <w:basedOn w:val="a"/>
    <w:uiPriority w:val="34"/>
    <w:qFormat/>
    <w:rsid w:val="00690B16"/>
    <w:pPr>
      <w:spacing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90B16"/>
    <w:pPr>
      <w:spacing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90B16"/>
    <w:rPr>
      <w:i/>
      <w:iCs/>
      <w:color w:val="5A5A5A" w:themeColor="text1" w:themeTint="A5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690B16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90B16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690B16"/>
    <w:rPr>
      <w:smallCaps/>
      <w:dstrike w:val="0"/>
      <w:color w:val="5A5A5A" w:themeColor="text1" w:themeTint="A5"/>
      <w:vertAlign w:val="baseline"/>
    </w:rPr>
  </w:style>
  <w:style w:type="character" w:styleId="ae">
    <w:name w:val="Intense Emphasis"/>
    <w:uiPriority w:val="21"/>
    <w:qFormat/>
    <w:rsid w:val="00690B16"/>
    <w:rPr>
      <w:b/>
      <w:bCs/>
      <w:smallCaps/>
      <w:color w:val="5B9BD5" w:themeColor="accent1"/>
      <w:spacing w:val="40"/>
    </w:rPr>
  </w:style>
  <w:style w:type="character" w:styleId="af">
    <w:name w:val="Subtle Reference"/>
    <w:uiPriority w:val="31"/>
    <w:qFormat/>
    <w:rsid w:val="00690B1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0">
    <w:name w:val="Intense Reference"/>
    <w:uiPriority w:val="32"/>
    <w:qFormat/>
    <w:rsid w:val="00690B16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1">
    <w:name w:val="Book Title"/>
    <w:uiPriority w:val="33"/>
    <w:qFormat/>
    <w:rsid w:val="00690B16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customStyle="1" w:styleId="c5">
    <w:name w:val="c5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0B16"/>
  </w:style>
  <w:style w:type="paragraph" w:customStyle="1" w:styleId="c20">
    <w:name w:val="c20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0B16"/>
  </w:style>
  <w:style w:type="paragraph" w:customStyle="1" w:styleId="c7">
    <w:name w:val="c7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90B16"/>
  </w:style>
  <w:style w:type="character" w:customStyle="1" w:styleId="c4">
    <w:name w:val="c4"/>
    <w:basedOn w:val="a0"/>
    <w:rsid w:val="00690B16"/>
  </w:style>
  <w:style w:type="paragraph" w:customStyle="1" w:styleId="c12">
    <w:name w:val="c12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0B16"/>
  </w:style>
  <w:style w:type="character" w:customStyle="1" w:styleId="c3">
    <w:name w:val="c3"/>
    <w:basedOn w:val="a0"/>
    <w:rsid w:val="00690B16"/>
  </w:style>
  <w:style w:type="paragraph" w:customStyle="1" w:styleId="c16">
    <w:name w:val="c16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0B16"/>
  </w:style>
  <w:style w:type="character" w:customStyle="1" w:styleId="c18">
    <w:name w:val="c18"/>
    <w:basedOn w:val="a0"/>
    <w:rsid w:val="00690B16"/>
  </w:style>
  <w:style w:type="paragraph" w:customStyle="1" w:styleId="c11">
    <w:name w:val="c11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90B16"/>
  </w:style>
  <w:style w:type="paragraph" w:customStyle="1" w:styleId="c17">
    <w:name w:val="c17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6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Asus_K56C</dc:creator>
  <cp:keywords/>
  <dc:description/>
  <cp:lastModifiedBy>Пользователь Windows</cp:lastModifiedBy>
  <cp:revision>8</cp:revision>
  <dcterms:created xsi:type="dcterms:W3CDTF">2019-11-01T03:32:00Z</dcterms:created>
  <dcterms:modified xsi:type="dcterms:W3CDTF">2020-07-16T11:02:00Z</dcterms:modified>
</cp:coreProperties>
</file>