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C" w:rsidRPr="00F27F5C" w:rsidRDefault="00F27F5C" w:rsidP="00F27F5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F27F5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Аннотация к программе музыкального руководителя</w:t>
      </w:r>
    </w:p>
    <w:p w:rsidR="00F27F5C" w:rsidRDefault="00F27F5C" w:rsidP="00F27F5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F27F5C" w:rsidRPr="006134AC" w:rsidRDefault="00F27F5C" w:rsidP="00F27F5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разработана в соответствии с нормативно-правовыми документами, регламентирующими деятельность ДОУ: </w:t>
      </w:r>
    </w:p>
    <w:p w:rsidR="00F27F5C" w:rsidRPr="006134AC" w:rsidRDefault="00F27F5C" w:rsidP="00F2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законом «Об образовании в Российской Федерации» 273-ФЗ от 29.12.2012г.</w:t>
      </w:r>
    </w:p>
    <w:p w:rsidR="00F27F5C" w:rsidRDefault="00F27F5C" w:rsidP="00F2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F27F5C" w:rsidRPr="006134AC" w:rsidRDefault="00F27F5C" w:rsidP="00F2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СанПиН 2.4.1.3049-</w:t>
      </w:r>
      <w:proofErr w:type="gramStart"/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13  от</w:t>
      </w:r>
      <w:proofErr w:type="gramEnd"/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15.052013г.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«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ных образовательных организаций»</w:t>
      </w:r>
    </w:p>
    <w:p w:rsidR="00F27F5C" w:rsidRDefault="00F27F5C" w:rsidP="00F2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дошкольного образования </w:t>
      </w:r>
      <w:proofErr w:type="gram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МАДОУ  п.Синда</w:t>
      </w:r>
      <w:proofErr w:type="gram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Нанайского района Хабаровского края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, разработанной на основании Комплексной образовательной программы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дошкольного образования «От рождения до школы» под ред. Н. Е.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Вераксы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 Т. С. Комаровой, М. А. Васильевой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F27F5C" w:rsidRPr="00BB2FAE" w:rsidRDefault="00F27F5C" w:rsidP="00F27F5C">
      <w:pPr>
        <w:shd w:val="clear" w:color="auto" w:fill="FFFFFF"/>
        <w:spacing w:after="0" w:line="276" w:lineRule="auto"/>
        <w:ind w:firstLine="708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Музыкальное воспитание в ДОУ осуществляется на основе парциальной программы «Ладушки» И.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Каплуновой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И.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Новоскольц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«Невская нота» СПб, 2010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F27F5C" w:rsidRPr="00406ABF" w:rsidRDefault="00F27F5C" w:rsidP="00F27F5C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    </w:t>
      </w:r>
      <w:proofErr w:type="gram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Парциальная  программа</w:t>
      </w:r>
      <w:proofErr w:type="gram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музицировании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27F5C" w:rsidRPr="00192A1C" w:rsidRDefault="00F27F5C" w:rsidP="00F27F5C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1"/>
          <w:rFonts w:eastAsia="Arial Unicode MS"/>
          <w:i w:val="0"/>
        </w:rPr>
        <w:t>Р</w:t>
      </w:r>
      <w:r w:rsidRPr="00192A1C">
        <w:rPr>
          <w:rStyle w:val="21"/>
          <w:rFonts w:eastAsia="Arial Unicode MS"/>
          <w:i w:val="0"/>
        </w:rPr>
        <w:t xml:space="preserve">абочая программа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F27F5C" w:rsidRPr="00192A1C" w:rsidRDefault="00F27F5C" w:rsidP="00F27F5C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1"/>
          <w:rFonts w:eastAsia="Arial Unicode MS"/>
          <w:i w:val="0"/>
        </w:rPr>
        <w:t>Р</w:t>
      </w:r>
      <w:r w:rsidRPr="00192A1C">
        <w:rPr>
          <w:rStyle w:val="21"/>
          <w:rFonts w:eastAsia="Arial Unicode MS"/>
          <w:i w:val="0"/>
        </w:rPr>
        <w:t xml:space="preserve">абочая программа включает в себя три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основных раздела: целевой, содержательный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F27F5C" w:rsidRPr="004A04A2" w:rsidRDefault="00F27F5C" w:rsidP="00F27F5C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F27F5C" w:rsidRDefault="00F27F5C" w:rsidP="00F27F5C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задачи реализации Программы:</w:t>
      </w:r>
    </w:p>
    <w:p w:rsidR="00F27F5C" w:rsidRPr="007473A3" w:rsidRDefault="00F27F5C" w:rsidP="00F27F5C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Введение ребенка в мир музыки с радостью и улыбкой.</w:t>
      </w:r>
    </w:p>
    <w:p w:rsidR="00F27F5C" w:rsidRPr="00B6155F" w:rsidRDefault="00F27F5C" w:rsidP="00F2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F27F5C" w:rsidRPr="004F6077" w:rsidRDefault="00F27F5C" w:rsidP="00F27F5C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F27F5C" w:rsidRPr="004F6077" w:rsidRDefault="00F27F5C" w:rsidP="00F27F5C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F27F5C" w:rsidRPr="004F6077" w:rsidRDefault="00F27F5C" w:rsidP="00F27F5C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F27F5C" w:rsidRPr="004F6077" w:rsidRDefault="00F27F5C" w:rsidP="00F27F5C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F27F5C" w:rsidRPr="004F6077" w:rsidRDefault="00F27F5C" w:rsidP="00F27F5C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F27F5C" w:rsidRPr="004F6077" w:rsidRDefault="00F27F5C" w:rsidP="00F27F5C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индивидуальных музыкальных способностей</w:t>
      </w:r>
    </w:p>
    <w:p w:rsidR="00F27F5C" w:rsidRPr="004F6077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Приобщить воспитанников к русской народно-традиционной и </w:t>
      </w:r>
      <w:proofErr w:type="gramStart"/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мировой  музыкальной</w:t>
      </w:r>
      <w:proofErr w:type="gramEnd"/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культуре.</w:t>
      </w:r>
    </w:p>
    <w:p w:rsidR="00F27F5C" w:rsidRPr="004F6077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F27F5C" w:rsidRPr="004F6077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F27F5C" w:rsidRPr="004F6077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F27F5C" w:rsidRPr="004F6077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F27F5C" w:rsidRDefault="00F27F5C" w:rsidP="00F27F5C">
      <w:pPr>
        <w:numPr>
          <w:ilvl w:val="0"/>
          <w:numId w:val="6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F27F5C" w:rsidRPr="003E34D7" w:rsidRDefault="00F27F5C" w:rsidP="00F27F5C">
      <w:pPr>
        <w:shd w:val="clear" w:color="auto" w:fill="FFFFFF"/>
        <w:spacing w:after="0" w:line="276" w:lineRule="auto"/>
        <w:ind w:left="360"/>
        <w:jc w:val="both"/>
        <w:rPr>
          <w:rStyle w:val="21"/>
          <w:rFonts w:ascii="Merriweather" w:eastAsiaTheme="minorHAnsi" w:hAnsi="Merriweather" w:cs="Arial"/>
          <w:b w:val="0"/>
          <w:bCs w:val="0"/>
          <w:i w:val="0"/>
          <w:iCs w:val="0"/>
          <w:lang w:bidi="ar-SA"/>
        </w:rPr>
      </w:pPr>
    </w:p>
    <w:p w:rsidR="00F27F5C" w:rsidRPr="00F27F5C" w:rsidRDefault="00F27F5C" w:rsidP="00F27F5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7F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F27F5C" w:rsidRPr="00C11E2B" w:rsidRDefault="00F27F5C" w:rsidP="00F27F5C">
      <w:pPr>
        <w:pStyle w:val="30"/>
        <w:shd w:val="clear" w:color="auto" w:fill="auto"/>
        <w:spacing w:before="0" w:line="274" w:lineRule="exact"/>
        <w:ind w:left="360"/>
        <w:jc w:val="center"/>
      </w:pPr>
      <w:bookmarkStart w:id="0" w:name="bookmark12"/>
      <w:r w:rsidRPr="00C11E2B">
        <w:t>Требования Стандарта к целевым ориентирам основной Программы</w:t>
      </w:r>
      <w:bookmarkEnd w:id="0"/>
    </w:p>
    <w:p w:rsidR="00F27F5C" w:rsidRPr="00F8190D" w:rsidRDefault="00F27F5C" w:rsidP="00F27F5C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27F5C" w:rsidRPr="00F8190D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27F5C" w:rsidRPr="00F8190D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F27F5C" w:rsidRPr="00F8190D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основанием.</w:t>
      </w:r>
    </w:p>
    <w:p w:rsidR="00F27F5C" w:rsidRPr="00C7653F" w:rsidRDefault="00F27F5C" w:rsidP="00F27F5C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 ориентиры в дошкольном возрасте.</w:t>
      </w:r>
    </w:p>
    <w:p w:rsidR="00F27F5C" w:rsidRPr="00C7653F" w:rsidRDefault="00F27F5C" w:rsidP="00F27F5C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F27F5C" w:rsidRPr="00053F58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7F5C" w:rsidRPr="00053F58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Эмоционально вовлечен в действия с игрушками и другими предметами, стремится</w:t>
      </w:r>
    </w:p>
    <w:p w:rsidR="00F27F5C" w:rsidRPr="00053F58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своих 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ействий.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специфические,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самообслуживания, стреми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тся проявлять самостоятельность в бытовом и игровом поведении.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В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к общению со взрослыми и активно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 которых ребенок воспроизводит действия взрослого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7F5C" w:rsidRPr="00053F58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Стремится двигаться под музыку, проявляет эмоциональный отклик на различные произведения культуры и искусства.</w:t>
      </w:r>
    </w:p>
    <w:p w:rsidR="00F27F5C" w:rsidRPr="00053F58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(бег, лазание, перешагивание и пр.)</w:t>
      </w:r>
    </w:p>
    <w:p w:rsidR="00F27F5C" w:rsidRPr="00F27F5C" w:rsidRDefault="00F27F5C" w:rsidP="00F27F5C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7F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28"/>
        <w:gridCol w:w="5876"/>
      </w:tblGrid>
      <w:tr w:rsidR="00F27F5C" w:rsidRPr="008F31E9" w:rsidTr="00C87D37">
        <w:tc>
          <w:tcPr>
            <w:tcW w:w="3969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Целевые ориентиры</w:t>
            </w:r>
          </w:p>
        </w:tc>
        <w:tc>
          <w:tcPr>
            <w:tcW w:w="5954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954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  <w:p w:rsidR="00F27F5C" w:rsidRPr="004A04A2" w:rsidRDefault="00F27F5C" w:rsidP="00C87D3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ребёнка развита крупная и мелкая моторика; он подвижен, вынослив,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Сформирована соответствующая возрасту координация движений. Проявляет положительное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</w:tr>
    </w:tbl>
    <w:p w:rsidR="00F27F5C" w:rsidRPr="00F27F5C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7F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К пяти годам: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96"/>
        <w:gridCol w:w="5908"/>
      </w:tblGrid>
      <w:tr w:rsidR="00F27F5C" w:rsidRPr="004A04A2" w:rsidTr="00C87D37">
        <w:tc>
          <w:tcPr>
            <w:tcW w:w="3969" w:type="dxa"/>
          </w:tcPr>
          <w:p w:rsidR="00F27F5C" w:rsidRPr="004A04A2" w:rsidRDefault="00F27F5C" w:rsidP="00C87D3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Выдвигает игровые замыслы, инициативен в развитии игрового сюжета.</w:t>
            </w:r>
          </w:p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 играх с правилами принимает игровую задачу, проявляет интерес к результату, выигрышу.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желаний.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F27F5C" w:rsidRPr="00F27F5C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7F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шести годам: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97"/>
        <w:gridCol w:w="5907"/>
      </w:tblGrid>
      <w:tr w:rsidR="00F27F5C" w:rsidRPr="004A04A2" w:rsidTr="00C87D37">
        <w:tc>
          <w:tcPr>
            <w:tcW w:w="3969" w:type="dxa"/>
          </w:tcPr>
          <w:p w:rsidR="00F27F5C" w:rsidRPr="004A04A2" w:rsidRDefault="00F27F5C" w:rsidP="00C87D3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Понимает эмоциональные состояния взрослых и других детей, выраженные в мимике, пантомимике, действиях,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Может предварительно обозначить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темуигры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F27F5C" w:rsidRPr="004A04A2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ребёнка развита крупная и мелкая моторика; он подвижен, вынослив, владеет основными движениями,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может контролировать свои движения и управлять ими;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самостоятельно придумать и выполнить несложные физические упражнения.</w:t>
            </w:r>
          </w:p>
        </w:tc>
      </w:tr>
    </w:tbl>
    <w:p w:rsidR="00F27F5C" w:rsidRPr="00F27F5C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1" w:name="_GoBack"/>
      <w:bookmarkEnd w:id="1"/>
      <w:r w:rsidRPr="00F27F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К семи годам: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97"/>
        <w:gridCol w:w="5907"/>
      </w:tblGrid>
      <w:tr w:rsidR="00F27F5C" w:rsidRPr="004A04A2" w:rsidTr="00C87D37">
        <w:tc>
          <w:tcPr>
            <w:tcW w:w="3969" w:type="dxa"/>
          </w:tcPr>
          <w:p w:rsidR="00F27F5C" w:rsidRPr="004A04A2" w:rsidRDefault="00F27F5C" w:rsidP="00C87D37">
            <w:pPr>
              <w:ind w:left="-1287" w:firstLine="128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угих, сопереживать неудачам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F27F5C" w:rsidRPr="000706BC" w:rsidTr="00C87D37">
        <w:tc>
          <w:tcPr>
            <w:tcW w:w="3969" w:type="dxa"/>
          </w:tcPr>
          <w:p w:rsidR="00F27F5C" w:rsidRPr="004A04A2" w:rsidRDefault="00F27F5C" w:rsidP="00C87D3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61" w:type="dxa"/>
          </w:tcPr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</w:p>
          <w:p w:rsidR="00F27F5C" w:rsidRPr="004A04A2" w:rsidRDefault="00F27F5C" w:rsidP="00C87D3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F27F5C" w:rsidRPr="004A04A2" w:rsidRDefault="00F27F5C" w:rsidP="00C87D3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F27F5C" w:rsidRPr="004A04A2" w:rsidRDefault="00F27F5C" w:rsidP="00F27F5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27F5C" w:rsidRPr="004A04A2" w:rsidRDefault="00F27F5C" w:rsidP="00F27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различий, в условиях жизни и индивидуальных особенностей развития конкретного ребенка.</w:t>
      </w:r>
    </w:p>
    <w:p w:rsidR="00F27F5C" w:rsidRPr="004A04A2" w:rsidRDefault="00F27F5C" w:rsidP="00F27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5D5867" w:rsidRPr="00F27F5C" w:rsidRDefault="005D5867">
      <w:pPr>
        <w:rPr>
          <w:lang w:val="ru-RU"/>
        </w:rPr>
      </w:pPr>
    </w:p>
    <w:sectPr w:rsidR="005D5867" w:rsidRPr="00F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706C"/>
    <w:multiLevelType w:val="hybridMultilevel"/>
    <w:tmpl w:val="90F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724"/>
    <w:multiLevelType w:val="hybridMultilevel"/>
    <w:tmpl w:val="A0CAF0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44248A3"/>
    <w:multiLevelType w:val="hybridMultilevel"/>
    <w:tmpl w:val="A2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656"/>
    <w:multiLevelType w:val="hybridMultilevel"/>
    <w:tmpl w:val="83420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2"/>
    <w:rsid w:val="004B1352"/>
    <w:rsid w:val="005D5867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7C9F"/>
  <w15:chartTrackingRefBased/>
  <w15:docId w15:val="{A3822681-D416-4585-8170-F8314D6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5C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5C"/>
    <w:pPr>
      <w:ind w:left="720"/>
      <w:contextualSpacing/>
    </w:pPr>
  </w:style>
  <w:style w:type="table" w:styleId="a4">
    <w:name w:val="Table Grid"/>
    <w:basedOn w:val="a1"/>
    <w:uiPriority w:val="59"/>
    <w:rsid w:val="00F27F5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27F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F5C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  <w:lang w:val="ru-RU" w:bidi="ar-SA"/>
    </w:rPr>
  </w:style>
  <w:style w:type="character" w:customStyle="1" w:styleId="21">
    <w:name w:val="Основной текст (2) + Полужирный"/>
    <w:basedOn w:val="2"/>
    <w:rsid w:val="00F2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F27F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27F5C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bidi="ar-SA"/>
    </w:rPr>
  </w:style>
  <w:style w:type="character" w:customStyle="1" w:styleId="22">
    <w:name w:val="Заголовок №2_"/>
    <w:basedOn w:val="a0"/>
    <w:link w:val="23"/>
    <w:rsid w:val="00F27F5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27F5C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  <w:lang w:val="ru-RU" w:bidi="ar-SA"/>
    </w:rPr>
  </w:style>
  <w:style w:type="character" w:customStyle="1" w:styleId="32">
    <w:name w:val="Заголовок №3 (2)_"/>
    <w:basedOn w:val="a0"/>
    <w:link w:val="320"/>
    <w:rsid w:val="00F27F5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F27F5C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2021-01-15T04:31:00Z</dcterms:created>
  <dcterms:modified xsi:type="dcterms:W3CDTF">2021-01-15T04:38:00Z</dcterms:modified>
</cp:coreProperties>
</file>